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7057" w14:textId="77777777" w:rsidR="001A4123" w:rsidRPr="001A4123" w:rsidRDefault="001A4123" w:rsidP="001A4123">
      <w:pPr>
        <w:widowControl/>
        <w:shd w:val="clear" w:color="auto" w:fill="FFFFFF"/>
        <w:spacing w:line="420" w:lineRule="atLeast"/>
        <w:jc w:val="center"/>
        <w:rPr>
          <w:rFonts w:ascii="微软雅黑" w:eastAsia="微软雅黑" w:hAnsi="微软雅黑" w:cs="宋体"/>
          <w:b/>
          <w:bCs/>
          <w:color w:val="333333"/>
          <w:kern w:val="0"/>
          <w:sz w:val="27"/>
          <w:szCs w:val="27"/>
        </w:rPr>
      </w:pPr>
      <w:r w:rsidRPr="001A4123">
        <w:rPr>
          <w:rFonts w:ascii="微软雅黑" w:eastAsia="微软雅黑" w:hAnsi="微软雅黑" w:cs="宋体" w:hint="eastAsia"/>
          <w:b/>
          <w:bCs/>
          <w:color w:val="333333"/>
          <w:kern w:val="0"/>
          <w:sz w:val="27"/>
          <w:szCs w:val="27"/>
        </w:rPr>
        <w:t xml:space="preserve">上海海洋大学侯朝海奖学金评颁实施细则 </w:t>
      </w:r>
    </w:p>
    <w:p w14:paraId="5A436D9B" w14:textId="77777777" w:rsidR="001A4123" w:rsidRPr="001A4123" w:rsidRDefault="001A4123" w:rsidP="001A4123">
      <w:pPr>
        <w:widowControl/>
        <w:shd w:val="clear" w:color="auto" w:fill="FFFFFF"/>
        <w:spacing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       为了体现设</w:t>
      </w:r>
      <w:proofErr w:type="gramStart"/>
      <w:r w:rsidRPr="001A4123">
        <w:rPr>
          <w:rFonts w:ascii="微软雅黑" w:eastAsia="微软雅黑" w:hAnsi="微软雅黑" w:cs="宋体" w:hint="eastAsia"/>
          <w:color w:val="333333"/>
          <w:kern w:val="0"/>
          <w:sz w:val="24"/>
          <w:szCs w:val="24"/>
        </w:rPr>
        <w:t>立侯朝海奖学金</w:t>
      </w:r>
      <w:proofErr w:type="gramEnd"/>
      <w:r w:rsidRPr="001A4123">
        <w:rPr>
          <w:rFonts w:ascii="微软雅黑" w:eastAsia="微软雅黑" w:hAnsi="微软雅黑" w:cs="宋体" w:hint="eastAsia"/>
          <w:color w:val="333333"/>
          <w:kern w:val="0"/>
          <w:sz w:val="24"/>
          <w:szCs w:val="24"/>
        </w:rPr>
        <w:t>的宗旨，搞好奖学金评颁工作，根据《上海海洋大学侯朝海奖学金章程》规定，特制定本评颁实施细则。</w:t>
      </w:r>
    </w:p>
    <w:p w14:paraId="67D0AF65"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一、评选对象和条件</w:t>
      </w:r>
    </w:p>
    <w:p w14:paraId="4BE59899"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b/>
          <w:bCs/>
          <w:color w:val="333333"/>
          <w:kern w:val="0"/>
          <w:sz w:val="24"/>
          <w:szCs w:val="24"/>
        </w:rPr>
        <w:t>（一）本科生、高职生</w:t>
      </w:r>
    </w:p>
    <w:p w14:paraId="421BF66E"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 具有上海海洋大学全日制正式学籍，品学兼优的在读本科生和高职生，符合下列条件，可通过评选获得侯朝海奖学金。</w:t>
      </w:r>
    </w:p>
    <w:p w14:paraId="45C9B36D"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1.爱祖国，愿为社会主义现代化事业献身，模范地遵守社会主义道德规范，遵纪守法，品行端正。</w:t>
      </w:r>
    </w:p>
    <w:p w14:paraId="65F531CA"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2.爱本专业，刻苦学习，成绩优秀，重视社会实践和工作能力的锻炼和提高。</w:t>
      </w:r>
    </w:p>
    <w:p w14:paraId="0A840062"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3.身心健康，乐观进取。</w:t>
      </w:r>
    </w:p>
    <w:p w14:paraId="050F5598"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4.学年各科成绩</w:t>
      </w:r>
      <w:proofErr w:type="gramStart"/>
      <w:r w:rsidRPr="001A4123">
        <w:rPr>
          <w:rFonts w:ascii="微软雅黑" w:eastAsia="微软雅黑" w:hAnsi="微软雅黑" w:cs="宋体" w:hint="eastAsia"/>
          <w:color w:val="333333"/>
          <w:kern w:val="0"/>
          <w:sz w:val="24"/>
          <w:szCs w:val="24"/>
        </w:rPr>
        <w:t>平均绩点不</w:t>
      </w:r>
      <w:proofErr w:type="gramEnd"/>
      <w:r w:rsidRPr="001A4123">
        <w:rPr>
          <w:rFonts w:ascii="微软雅黑" w:eastAsia="微软雅黑" w:hAnsi="微软雅黑" w:cs="宋体" w:hint="eastAsia"/>
          <w:color w:val="333333"/>
          <w:kern w:val="0"/>
          <w:sz w:val="24"/>
          <w:szCs w:val="24"/>
        </w:rPr>
        <w:t>低于3.5，单科成绩（不含</w:t>
      </w:r>
      <w:proofErr w:type="gramStart"/>
      <w:r w:rsidRPr="001A4123">
        <w:rPr>
          <w:rFonts w:ascii="微软雅黑" w:eastAsia="微软雅黑" w:hAnsi="微软雅黑" w:cs="宋体" w:hint="eastAsia"/>
          <w:color w:val="333333"/>
          <w:kern w:val="0"/>
          <w:sz w:val="24"/>
          <w:szCs w:val="24"/>
        </w:rPr>
        <w:t>全校任</w:t>
      </w:r>
      <w:proofErr w:type="gramEnd"/>
      <w:r w:rsidRPr="001A4123">
        <w:rPr>
          <w:rFonts w:ascii="微软雅黑" w:eastAsia="微软雅黑" w:hAnsi="微软雅黑" w:cs="宋体" w:hint="eastAsia"/>
          <w:color w:val="333333"/>
          <w:kern w:val="0"/>
          <w:sz w:val="24"/>
          <w:szCs w:val="24"/>
        </w:rPr>
        <w:t>选课）（</w:t>
      </w:r>
      <w:proofErr w:type="gramStart"/>
      <w:r w:rsidRPr="001A4123">
        <w:rPr>
          <w:rFonts w:ascii="微软雅黑" w:eastAsia="微软雅黑" w:hAnsi="微软雅黑" w:cs="宋体" w:hint="eastAsia"/>
          <w:color w:val="333333"/>
          <w:kern w:val="0"/>
          <w:sz w:val="24"/>
          <w:szCs w:val="24"/>
        </w:rPr>
        <w:t>爱恩《大学英语》</w:t>
      </w:r>
      <w:proofErr w:type="gramEnd"/>
      <w:r w:rsidRPr="001A4123">
        <w:rPr>
          <w:rFonts w:ascii="微软雅黑" w:eastAsia="微软雅黑" w:hAnsi="微软雅黑" w:cs="宋体" w:hint="eastAsia"/>
          <w:color w:val="333333"/>
          <w:kern w:val="0"/>
          <w:sz w:val="24"/>
          <w:szCs w:val="24"/>
        </w:rPr>
        <w:t>课程成绩以《爱恩英语》课程成绩为主）不低于 75 分。</w:t>
      </w:r>
    </w:p>
    <w:p w14:paraId="38535F38"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5.为确保获奖者是最优秀的学生，应坚持高标准评审，宁缺勿滥。</w:t>
      </w:r>
    </w:p>
    <w:p w14:paraId="7178A741"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b/>
          <w:bCs/>
          <w:color w:val="333333"/>
          <w:kern w:val="0"/>
          <w:sz w:val="24"/>
          <w:szCs w:val="24"/>
        </w:rPr>
        <w:t>（二）研究生</w:t>
      </w:r>
    </w:p>
    <w:p w14:paraId="3CB5667E"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具有正式学籍，品学兼优的在读博士、硕士研究生，不包括延长学籍的研究生，原则上从优秀研究生一等奖获得者中产生，且必须在下列期刊发表学术论文：</w:t>
      </w:r>
    </w:p>
    <w:p w14:paraId="1629CF9C"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1.中国科学院文献情报中心编制的中国科学引文数据库（CSCD）收录的期刊；</w:t>
      </w:r>
    </w:p>
    <w:p w14:paraId="5D0E535C"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lastRenderedPageBreak/>
        <w:t>2.南京大学编制的中文社会科学引文索引（CSSCI）收录的期刊。</w:t>
      </w:r>
    </w:p>
    <w:p w14:paraId="09A0D966"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二、评审程序和评审办法</w:t>
      </w:r>
    </w:p>
    <w:p w14:paraId="7AC0E3E2"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b/>
          <w:bCs/>
          <w:color w:val="333333"/>
          <w:kern w:val="0"/>
          <w:sz w:val="24"/>
          <w:szCs w:val="24"/>
        </w:rPr>
        <w:t>（一）本科生、高职生</w:t>
      </w:r>
    </w:p>
    <w:p w14:paraId="54F36064"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1.由学生本人申报，各班班主任（或辅导员）或任课（或指导）教师二人推荐奖学金获得者候选人，并填写《侯朝海奖学金申请登记表》送各学院学生工作领导小组审定。</w:t>
      </w:r>
    </w:p>
    <w:p w14:paraId="17C5CFF2"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2.各学院共确定 44 名侯朝海奖学金候选人（具体名额分配以当年评审通知为准）。由各学院学生工作领导小组对申请人的思想政治状况、学业情况和体格条件进行初步核审，提出初审意见，张榜三日，征求意见后报院长审批，确定获奖候选人名单，送侯朝海奖学金基金会审定。</w:t>
      </w:r>
    </w:p>
    <w:p w14:paraId="1AC734CF"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3.侯朝海奖学金基金会对经过各学院学生工作领导小组初审的推荐人材料，先委托有关职能部门（学生处、教务处）进行核实和审查；基金会在听取职能部门的报告后，通过评审讨论并以投票方式，确定获奖者。</w:t>
      </w:r>
    </w:p>
    <w:p w14:paraId="67419E06"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b/>
          <w:bCs/>
          <w:color w:val="333333"/>
          <w:kern w:val="0"/>
          <w:sz w:val="24"/>
          <w:szCs w:val="24"/>
        </w:rPr>
        <w:t>（二）研究生</w:t>
      </w:r>
    </w:p>
    <w:p w14:paraId="5B582831"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 1.研究生在优秀奖学金申请表中填报申请侯朝海奖学金意愿。</w:t>
      </w:r>
    </w:p>
    <w:p w14:paraId="600ABBBC"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2.学院党委书记会同有关人员组成审核小组，推荐候选人并进行公示，无异议后，学院将申请表及有关证明材料报研究生院。</w:t>
      </w:r>
    </w:p>
    <w:p w14:paraId="16D116A2"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3.研究生院核对材料后，提出审核意见，</w:t>
      </w:r>
      <w:proofErr w:type="gramStart"/>
      <w:r w:rsidRPr="001A4123">
        <w:rPr>
          <w:rFonts w:ascii="微软雅黑" w:eastAsia="微软雅黑" w:hAnsi="微软雅黑" w:cs="宋体" w:hint="eastAsia"/>
          <w:color w:val="333333"/>
          <w:kern w:val="0"/>
          <w:sz w:val="24"/>
          <w:szCs w:val="24"/>
        </w:rPr>
        <w:t>报校研究生</w:t>
      </w:r>
      <w:proofErr w:type="gramEnd"/>
      <w:r w:rsidRPr="001A4123">
        <w:rPr>
          <w:rFonts w:ascii="微软雅黑" w:eastAsia="微软雅黑" w:hAnsi="微软雅黑" w:cs="宋体" w:hint="eastAsia"/>
          <w:color w:val="333333"/>
          <w:kern w:val="0"/>
          <w:sz w:val="24"/>
          <w:szCs w:val="24"/>
        </w:rPr>
        <w:t>奖学金评审委员会。</w:t>
      </w:r>
    </w:p>
    <w:p w14:paraId="6E5DF793"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4.校研究生奖学金评审委员会在审定的优秀奖学金一等奖人选中确定侯朝海奖学金候选人 6 名，报侯朝海奖学金基金会审定。</w:t>
      </w:r>
    </w:p>
    <w:p w14:paraId="25EFC17C"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lastRenderedPageBreak/>
        <w:t>5.侯朝海奖学金基金会在听取职能部门的报告后，通过评审讨论并以投票方式，确定获奖者。</w:t>
      </w:r>
    </w:p>
    <w:p w14:paraId="79DE67EB"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三、评审时间</w:t>
      </w:r>
    </w:p>
    <w:p w14:paraId="64459336"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1.侯朝海奖学金每年评审一次，推荐和评审工作于每年九月十八日开始受理。</w:t>
      </w:r>
    </w:p>
    <w:p w14:paraId="5C2D6DBC"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2.各学院、研究生院必须于每年十月十日前，将侯朝海奖学金的全部评审材料送达侯朝海奖学金基金会秘书长。侯朝海奖学金基金会于每年十月二十五日前召开全体会议，评审投票表决获奖者名单，讨论基金会工作，并于校庆日（十一月一日）公布评审结果。</w:t>
      </w:r>
    </w:p>
    <w:p w14:paraId="55D7AD72"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四、其它</w:t>
      </w:r>
    </w:p>
    <w:p w14:paraId="4E25DAAF"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本实施细则经侯朝海奖学金基金会通过后生效。由侯朝海奖学金基金会负责解释。</w:t>
      </w:r>
    </w:p>
    <w:p w14:paraId="1D435779" w14:textId="77777777" w:rsidR="001A4123" w:rsidRPr="001A4123" w:rsidRDefault="001A4123" w:rsidP="001A4123">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 </w:t>
      </w:r>
    </w:p>
    <w:p w14:paraId="3B7F8603" w14:textId="77777777" w:rsidR="001A4123" w:rsidRPr="001A4123" w:rsidRDefault="001A4123" w:rsidP="001A4123">
      <w:pPr>
        <w:widowControl/>
        <w:shd w:val="clear" w:color="auto" w:fill="FFFFFF"/>
        <w:spacing w:before="150" w:after="150" w:line="435" w:lineRule="atLeast"/>
        <w:jc w:val="righ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上海海洋大学侯朝海奖学金基金会</w:t>
      </w:r>
    </w:p>
    <w:p w14:paraId="2644FEC1" w14:textId="77777777" w:rsidR="001A4123" w:rsidRPr="001A4123" w:rsidRDefault="001A4123" w:rsidP="001A4123">
      <w:pPr>
        <w:widowControl/>
        <w:shd w:val="clear" w:color="auto" w:fill="FFFFFF"/>
        <w:spacing w:before="150" w:after="150" w:line="435" w:lineRule="atLeast"/>
        <w:jc w:val="right"/>
        <w:rPr>
          <w:rFonts w:ascii="微软雅黑" w:eastAsia="微软雅黑" w:hAnsi="微软雅黑" w:cs="宋体" w:hint="eastAsia"/>
          <w:color w:val="333333"/>
          <w:kern w:val="0"/>
          <w:sz w:val="24"/>
          <w:szCs w:val="24"/>
        </w:rPr>
      </w:pPr>
      <w:r w:rsidRPr="001A4123">
        <w:rPr>
          <w:rFonts w:ascii="微软雅黑" w:eastAsia="微软雅黑" w:hAnsi="微软雅黑" w:cs="宋体" w:hint="eastAsia"/>
          <w:color w:val="333333"/>
          <w:kern w:val="0"/>
          <w:sz w:val="24"/>
          <w:szCs w:val="24"/>
        </w:rPr>
        <w:t> 二○○五年七月十一日</w:t>
      </w:r>
    </w:p>
    <w:p w14:paraId="6020A1D9" w14:textId="77777777" w:rsidR="00BA35F7" w:rsidRDefault="00BA35F7"/>
    <w:sectPr w:rsidR="00BA3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23"/>
    <w:rsid w:val="001A4123"/>
    <w:rsid w:val="00BA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F475"/>
  <w15:chartTrackingRefBased/>
  <w15:docId w15:val="{330C1ED8-D25E-4B14-8CF1-3C24402A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9262">
      <w:bodyDiv w:val="1"/>
      <w:marLeft w:val="0"/>
      <w:marRight w:val="0"/>
      <w:marTop w:val="0"/>
      <w:marBottom w:val="0"/>
      <w:divBdr>
        <w:top w:val="none" w:sz="0" w:space="0" w:color="auto"/>
        <w:left w:val="none" w:sz="0" w:space="0" w:color="auto"/>
        <w:bottom w:val="none" w:sz="0" w:space="0" w:color="auto"/>
        <w:right w:val="none" w:sz="0" w:space="0" w:color="auto"/>
      </w:divBdr>
      <w:divsChild>
        <w:div w:id="1005012582">
          <w:marLeft w:val="0"/>
          <w:marRight w:val="0"/>
          <w:marTop w:val="0"/>
          <w:marBottom w:val="0"/>
          <w:divBdr>
            <w:top w:val="none" w:sz="0" w:space="0" w:color="auto"/>
            <w:left w:val="none" w:sz="0" w:space="0" w:color="auto"/>
            <w:bottom w:val="none" w:sz="0" w:space="0" w:color="auto"/>
            <w:right w:val="none" w:sz="0" w:space="0" w:color="auto"/>
          </w:divBdr>
          <w:divsChild>
            <w:div w:id="178391162">
              <w:marLeft w:val="0"/>
              <w:marRight w:val="0"/>
              <w:marTop w:val="0"/>
              <w:marBottom w:val="0"/>
              <w:divBdr>
                <w:top w:val="single" w:sz="24" w:space="0" w:color="AD2424"/>
                <w:left w:val="none" w:sz="0" w:space="0" w:color="auto"/>
                <w:bottom w:val="none" w:sz="0" w:space="0" w:color="auto"/>
                <w:right w:val="none" w:sz="0" w:space="0" w:color="auto"/>
              </w:divBdr>
              <w:divsChild>
                <w:div w:id="580993085">
                  <w:marLeft w:val="0"/>
                  <w:marRight w:val="0"/>
                  <w:marTop w:val="0"/>
                  <w:marBottom w:val="0"/>
                  <w:divBdr>
                    <w:top w:val="none" w:sz="0" w:space="0" w:color="auto"/>
                    <w:left w:val="none" w:sz="0" w:space="0" w:color="auto"/>
                    <w:bottom w:val="none" w:sz="0" w:space="0" w:color="auto"/>
                    <w:right w:val="none" w:sz="0" w:space="0" w:color="auto"/>
                  </w:divBdr>
                  <w:divsChild>
                    <w:div w:id="1458067910">
                      <w:marLeft w:val="0"/>
                      <w:marRight w:val="0"/>
                      <w:marTop w:val="0"/>
                      <w:marBottom w:val="0"/>
                      <w:divBdr>
                        <w:top w:val="none" w:sz="0" w:space="0" w:color="auto"/>
                        <w:left w:val="none" w:sz="0" w:space="0" w:color="auto"/>
                        <w:bottom w:val="none" w:sz="0" w:space="0" w:color="auto"/>
                        <w:right w:val="none" w:sz="0" w:space="0" w:color="auto"/>
                      </w:divBdr>
                      <w:divsChild>
                        <w:div w:id="2066105354">
                          <w:marLeft w:val="0"/>
                          <w:marRight w:val="0"/>
                          <w:marTop w:val="300"/>
                          <w:marBottom w:val="0"/>
                          <w:divBdr>
                            <w:top w:val="none" w:sz="0" w:space="0" w:color="auto"/>
                            <w:left w:val="none" w:sz="0" w:space="0" w:color="auto"/>
                            <w:bottom w:val="none" w:sz="0" w:space="0" w:color="auto"/>
                            <w:right w:val="none" w:sz="0" w:space="0" w:color="auto"/>
                          </w:divBdr>
                          <w:divsChild>
                            <w:div w:id="2088073805">
                              <w:marLeft w:val="0"/>
                              <w:marRight w:val="0"/>
                              <w:marTop w:val="0"/>
                              <w:marBottom w:val="0"/>
                              <w:divBdr>
                                <w:top w:val="none" w:sz="0" w:space="0" w:color="auto"/>
                                <w:left w:val="none" w:sz="0" w:space="0" w:color="auto"/>
                                <w:bottom w:val="none" w:sz="0" w:space="0" w:color="auto"/>
                                <w:right w:val="none" w:sz="0" w:space="0" w:color="auto"/>
                              </w:divBdr>
                              <w:divsChild>
                                <w:div w:id="1705985121">
                                  <w:marLeft w:val="0"/>
                                  <w:marRight w:val="0"/>
                                  <w:marTop w:val="300"/>
                                  <w:marBottom w:val="150"/>
                                  <w:divBdr>
                                    <w:top w:val="none" w:sz="0" w:space="0" w:color="auto"/>
                                    <w:left w:val="none" w:sz="0" w:space="0" w:color="auto"/>
                                    <w:bottom w:val="none" w:sz="0" w:space="0" w:color="auto"/>
                                    <w:right w:val="none" w:sz="0" w:space="0" w:color="auto"/>
                                  </w:divBdr>
                                </w:div>
                                <w:div w:id="1409689766">
                                  <w:marLeft w:val="0"/>
                                  <w:marRight w:val="0"/>
                                  <w:marTop w:val="150"/>
                                  <w:marBottom w:val="0"/>
                                  <w:divBdr>
                                    <w:top w:val="none" w:sz="0" w:space="0" w:color="auto"/>
                                    <w:left w:val="none" w:sz="0" w:space="0" w:color="auto"/>
                                    <w:bottom w:val="none" w:sz="0" w:space="0" w:color="auto"/>
                                    <w:right w:val="none" w:sz="0" w:space="0" w:color="auto"/>
                                  </w:divBdr>
                                  <w:divsChild>
                                    <w:div w:id="1537891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飞亚</dc:creator>
  <cp:keywords/>
  <dc:description/>
  <cp:lastModifiedBy>程 飞亚</cp:lastModifiedBy>
  <cp:revision>1</cp:revision>
  <dcterms:created xsi:type="dcterms:W3CDTF">2021-10-12T07:43:00Z</dcterms:created>
  <dcterms:modified xsi:type="dcterms:W3CDTF">2021-10-12T07:43:00Z</dcterms:modified>
</cp:coreProperties>
</file>