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上海海洋大学研究生先进个人评选细则 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为鼓励研究生勤奋学习、关心集体、全面发展，特在研究生中评选三好学生、优秀学生干部、社会工作积极分子，具体办法如下。</w:t>
      </w:r>
    </w:p>
    <w:p>
      <w:pPr>
        <w:widowControl/>
        <w:shd w:val="clear" w:color="auto" w:fill="FFFFFF"/>
        <w:spacing w:after="150" w:line="435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一、评选范围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申请者应为评选年度内在校的全日制研究生，不包括委培、定向培养研究生和延长学习年限的研究生。</w:t>
      </w:r>
    </w:p>
    <w:p>
      <w:pPr>
        <w:widowControl/>
        <w:shd w:val="clear" w:color="auto" w:fill="FFFFFF"/>
        <w:spacing w:after="150" w:line="435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二、评选项目及比例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三好学生评选比例占全体参评研究生的13%，优秀学生干部占全体参评研究生的2%，社会工作积极分子占全体参评研究生的6%。其中，优秀学生干部和社会积极分子不可兼得。</w:t>
      </w:r>
    </w:p>
    <w:p>
      <w:pPr>
        <w:widowControl/>
        <w:shd w:val="clear" w:color="auto" w:fill="FFFFFF"/>
        <w:spacing w:after="150" w:line="435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三、评选条件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1.三好学生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（1）热爱祖国、关心集体、遵纪守法、诚实守信、尊敬师长、团结同学、勤俭节约、艰苦奋斗，有良好的品德修养，积极参加各项集体活动，表现较好。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（2）强健体魄，热爱生活。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（3）评选年度内学习成绩优秀。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（4）获得研究生学业奖学金校二等及以上。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2.优秀学生干部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1）担任学生干部（校、院、班级、党、团、社团组织主要干部），严于律已，以身作则，工作积极主动热情，认真负责，取得一定成绩；工作作风正派，在同学中享有较高的威信；热爱集体，关心同学；对加强团结、纠正不良风气，为维护、执行校纪校规作出贡献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（2）本评奖年度获得研究生学业奖学金校二等及以上者优先，并且担任过2年学生干部。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3.社会工作积极分子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1）担任学生干部一年以上（校、院、班级、党、团、社团组织主要干部），严于律已，以身作则，工作积极主动热情，认真负责，取得一定成绩；工作作风正派，在同学中享有较高的威信；热爱集体，关心同学；对加强团结、纠正不良风气，为维护、执行校纪校规作出贡献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（2）在本年度获得校三等及以上研究生学业奖学金。</w:t>
      </w:r>
    </w:p>
    <w:p>
      <w:pPr>
        <w:widowControl/>
        <w:shd w:val="clear" w:color="auto" w:fill="FFFFFF"/>
        <w:spacing w:after="150" w:line="435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四、评选时间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1.每学年评选一次，每年9月份受理。</w:t>
      </w:r>
    </w:p>
    <w:p>
      <w:pPr>
        <w:widowControl/>
        <w:shd w:val="clear" w:color="auto" w:fill="FFFFFF"/>
        <w:spacing w:after="150" w:line="435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五、评选程序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1.研究生提出申请，填写申请表。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2.各学院党委书记、研究生教学院长、辅导员等组成评选工作小组，拟定本学院三好学生、优秀学生干部、社会工作积极分子名单，经公示后报研究生院审核。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3.研究生院公示，公示无异议后，报学校审批，公布获奖名单。</w:t>
      </w:r>
    </w:p>
    <w:p>
      <w:pPr>
        <w:widowControl/>
        <w:shd w:val="clear" w:color="auto" w:fill="FFFFFF"/>
        <w:spacing w:after="150" w:line="435" w:lineRule="atLeast"/>
        <w:ind w:firstLine="482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六、</w:t>
      </w:r>
      <w:bookmarkEnd w:id="0"/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本细则自发布之日起开始施行，原《上海海洋大学研究生先进个人评选细则》（沪海洋研【2010】40号）终止执行。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七、本细则由校长授权研究生院负责解释。</w:t>
      </w:r>
    </w:p>
    <w:p>
      <w:pPr>
        <w:widowControl/>
        <w:shd w:val="clear" w:color="auto" w:fill="FFFFFF"/>
        <w:spacing w:after="150" w:line="435" w:lineRule="atLeast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OTQ1YzU4YWNhOTUxNTIxZDhhMTY0NGM3ODMwZTQifQ=="/>
  </w:docVars>
  <w:rsids>
    <w:rsidRoot w:val="000F4F7B"/>
    <w:rsid w:val="000F4F7B"/>
    <w:rsid w:val="00BA35F7"/>
    <w:rsid w:val="1B51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779</Characters>
  <Lines>6</Lines>
  <Paragraphs>1</Paragraphs>
  <TotalTime>1</TotalTime>
  <ScaleCrop>false</ScaleCrop>
  <LinksUpToDate>false</LinksUpToDate>
  <CharactersWithSpaces>914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2021-10-12T04:22:00Z</dcterms:created>
  <dc:creator>程 飞亚</dc:creator>
  <cp:lastModifiedBy>Wjie</cp:lastModifiedBy>
  <dcterms:modified xsi:type="dcterms:W3CDTF">2023-09-27T07:17:56Z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93242ACBC6CE4ADD9DD54EC3D0402642_12</vt:lpwstr>
  </property>
</Properties>
</file>